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451" w:rsidRDefault="00796FBF">
      <w:r w:rsidRPr="00796FBF">
        <w:t>https://zakonrf-info.turbopages.org/zakonrf.in</w:t>
      </w:r>
      <w:bookmarkStart w:id="0" w:name="_GoBack"/>
      <w:bookmarkEnd w:id="0"/>
      <w:r w:rsidRPr="00796FBF">
        <w:t>fo/s/zakon-ob-obrazovanii-v-rf/</w:t>
      </w:r>
    </w:p>
    <w:sectPr w:rsidR="00671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42E"/>
    <w:rsid w:val="00671451"/>
    <w:rsid w:val="00796FBF"/>
    <w:rsid w:val="009F33F1"/>
    <w:rsid w:val="00FA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589FC-46F6-4F43-BBCB-B159D9134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2020-12-10T15:36:00Z</dcterms:created>
  <dcterms:modified xsi:type="dcterms:W3CDTF">2020-12-10T15:36:00Z</dcterms:modified>
</cp:coreProperties>
</file>